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0E" w:rsidRDefault="00647D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7D0E" w:rsidRDefault="00647D0E">
      <w:pPr>
        <w:pStyle w:val="ConsPlusNormal"/>
        <w:ind w:firstLine="540"/>
        <w:jc w:val="both"/>
        <w:outlineLvl w:val="0"/>
      </w:pPr>
    </w:p>
    <w:p w:rsidR="00647D0E" w:rsidRDefault="00647D0E">
      <w:pPr>
        <w:pStyle w:val="ConsPlusTitle"/>
        <w:jc w:val="center"/>
        <w:outlineLvl w:val="0"/>
      </w:pPr>
      <w:r>
        <w:t>ГОРОДСКАЯ ДУМА ГОРОДА НИЖНЕГО НОВГОРОДА</w:t>
      </w:r>
    </w:p>
    <w:p w:rsidR="00647D0E" w:rsidRDefault="00647D0E">
      <w:pPr>
        <w:pStyle w:val="ConsPlusTitle"/>
        <w:jc w:val="center"/>
      </w:pPr>
    </w:p>
    <w:p w:rsidR="00647D0E" w:rsidRDefault="00647D0E">
      <w:pPr>
        <w:pStyle w:val="ConsPlusTitle"/>
        <w:jc w:val="center"/>
      </w:pPr>
      <w:r>
        <w:t>РЕШЕНИЕ</w:t>
      </w:r>
    </w:p>
    <w:p w:rsidR="00647D0E" w:rsidRDefault="00647D0E">
      <w:pPr>
        <w:pStyle w:val="ConsPlusTitle"/>
        <w:jc w:val="center"/>
      </w:pPr>
      <w:r>
        <w:t>от 17 февраля 2016 г. N 37</w:t>
      </w:r>
    </w:p>
    <w:p w:rsidR="00647D0E" w:rsidRDefault="00647D0E">
      <w:pPr>
        <w:pStyle w:val="ConsPlusTitle"/>
        <w:jc w:val="center"/>
      </w:pPr>
    </w:p>
    <w:p w:rsidR="00647D0E" w:rsidRDefault="00647D0E">
      <w:pPr>
        <w:pStyle w:val="ConsPlusTitle"/>
        <w:jc w:val="center"/>
      </w:pPr>
      <w:r>
        <w:t>О ПОЛОЖЕНИИ О КОМИССИИ ПО КОНТРОЛЮ ЗА СОБЛЮДЕНИЕМ ЛИЦАМИ,</w:t>
      </w:r>
    </w:p>
    <w:p w:rsidR="00647D0E" w:rsidRDefault="00647D0E">
      <w:pPr>
        <w:pStyle w:val="ConsPlusTitle"/>
        <w:jc w:val="center"/>
      </w:pPr>
      <w:r>
        <w:t>ЗАМЕЩАЮЩИМИ МУНИЦИПАЛЬНЫЕ ДОЛЖНОСТИ В ГОРОДЕ НИЖНЕМ</w:t>
      </w:r>
    </w:p>
    <w:p w:rsidR="00647D0E" w:rsidRDefault="00647D0E">
      <w:pPr>
        <w:pStyle w:val="ConsPlusTitle"/>
        <w:jc w:val="center"/>
      </w:pPr>
      <w:r>
        <w:t>НОВГОРОДЕ, ОГРАНИЧЕНИЙ, ЗАПРЕТОВ, ИСПОЛНЕНИЯ ОБЯЗАННОСТЕЙ,</w:t>
      </w:r>
    </w:p>
    <w:p w:rsidR="00647D0E" w:rsidRDefault="00647D0E">
      <w:pPr>
        <w:pStyle w:val="ConsPlusTitle"/>
        <w:jc w:val="center"/>
      </w:pPr>
      <w:r>
        <w:t>УСТАНОВЛЕННЫХ ЗАКОНОДАТЕЛЬСТВОМ РОССИЙСКОЙ ФЕДЕРАЦИИ</w:t>
      </w:r>
    </w:p>
    <w:p w:rsidR="00647D0E" w:rsidRDefault="00647D0E">
      <w:pPr>
        <w:pStyle w:val="ConsPlusTitle"/>
        <w:jc w:val="center"/>
      </w:pPr>
      <w:r>
        <w:t>О ПРОТИВОДЕЙСТВИИ КОРРУПЦИИ</w:t>
      </w:r>
    </w:p>
    <w:p w:rsidR="00647D0E" w:rsidRDefault="00647D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47D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0E" w:rsidRDefault="00647D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0E" w:rsidRDefault="00647D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D0E" w:rsidRDefault="00647D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D0E" w:rsidRDefault="00647D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г. Н.Новгорода от 21.06.2017 </w:t>
            </w:r>
            <w:hyperlink r:id="rId5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,</w:t>
            </w:r>
          </w:p>
          <w:p w:rsidR="00647D0E" w:rsidRDefault="00647D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25.04.2018 </w:t>
            </w:r>
            <w:hyperlink r:id="rId6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20.06.2018 </w:t>
            </w:r>
            <w:hyperlink r:id="rId7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26.02.2020 </w:t>
            </w:r>
            <w:hyperlink r:id="rId8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647D0E" w:rsidRDefault="00647D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16.12.2020 </w:t>
            </w:r>
            <w:hyperlink r:id="rId9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0E" w:rsidRDefault="00647D0E">
            <w:pPr>
              <w:spacing w:after="1" w:line="0" w:lineRule="atLeast"/>
            </w:pPr>
          </w:p>
        </w:tc>
      </w:tr>
    </w:tbl>
    <w:p w:rsidR="00647D0E" w:rsidRDefault="00647D0E">
      <w:pPr>
        <w:pStyle w:val="ConsPlusNormal"/>
        <w:ind w:firstLine="540"/>
        <w:jc w:val="both"/>
      </w:pPr>
    </w:p>
    <w:p w:rsidR="00647D0E" w:rsidRDefault="00647D0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1" w:history="1">
        <w:r>
          <w:rPr>
            <w:color w:val="0000FF"/>
          </w:rPr>
          <w:t>статьей 29</w:t>
        </w:r>
      </w:hyperlink>
      <w:r>
        <w:t xml:space="preserve"> Устава города Нижнего Новгорода городская Дума решила:</w:t>
      </w:r>
    </w:p>
    <w:p w:rsidR="00647D0E" w:rsidRDefault="00647D0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21.06.2017 N 153)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комиссии по контролю за соблюдением лицами, замещающими муниципальные должности в городе Нижнем Новгороде, ограничений, запретов, исполнения обязанностей, установленных законодательством Российской Федерации о противодействии коррупции (приложение).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2. Решение вступает в силу после его официального опубликования.</w:t>
      </w:r>
    </w:p>
    <w:p w:rsidR="00647D0E" w:rsidRDefault="00647D0E">
      <w:pPr>
        <w:pStyle w:val="ConsPlusNormal"/>
        <w:ind w:firstLine="540"/>
        <w:jc w:val="both"/>
      </w:pPr>
    </w:p>
    <w:p w:rsidR="00647D0E" w:rsidRDefault="00647D0E">
      <w:pPr>
        <w:pStyle w:val="ConsPlusNormal"/>
        <w:jc w:val="right"/>
      </w:pPr>
      <w:r>
        <w:t>Глава города</w:t>
      </w:r>
    </w:p>
    <w:p w:rsidR="00647D0E" w:rsidRDefault="00647D0E">
      <w:pPr>
        <w:pStyle w:val="ConsPlusNormal"/>
        <w:jc w:val="right"/>
      </w:pPr>
      <w:r>
        <w:t>И.Н.КАРНИЛИН</w:t>
      </w:r>
    </w:p>
    <w:p w:rsidR="00647D0E" w:rsidRDefault="00647D0E">
      <w:pPr>
        <w:pStyle w:val="ConsPlusNormal"/>
        <w:ind w:firstLine="540"/>
        <w:jc w:val="both"/>
      </w:pPr>
    </w:p>
    <w:p w:rsidR="00647D0E" w:rsidRDefault="00647D0E">
      <w:pPr>
        <w:pStyle w:val="ConsPlusNormal"/>
        <w:ind w:firstLine="540"/>
        <w:jc w:val="both"/>
      </w:pPr>
    </w:p>
    <w:p w:rsidR="00647D0E" w:rsidRDefault="00647D0E">
      <w:pPr>
        <w:pStyle w:val="ConsPlusNormal"/>
        <w:ind w:firstLine="540"/>
        <w:jc w:val="both"/>
      </w:pPr>
    </w:p>
    <w:p w:rsidR="00647D0E" w:rsidRDefault="00647D0E">
      <w:pPr>
        <w:pStyle w:val="ConsPlusNormal"/>
        <w:ind w:firstLine="540"/>
        <w:jc w:val="both"/>
      </w:pPr>
    </w:p>
    <w:p w:rsidR="00647D0E" w:rsidRDefault="00647D0E">
      <w:pPr>
        <w:pStyle w:val="ConsPlusNormal"/>
        <w:ind w:firstLine="540"/>
        <w:jc w:val="both"/>
      </w:pPr>
    </w:p>
    <w:p w:rsidR="00647D0E" w:rsidRDefault="00647D0E">
      <w:pPr>
        <w:pStyle w:val="ConsPlusNormal"/>
        <w:jc w:val="right"/>
        <w:outlineLvl w:val="0"/>
      </w:pPr>
      <w:r>
        <w:t>Приложение</w:t>
      </w:r>
    </w:p>
    <w:p w:rsidR="00647D0E" w:rsidRDefault="00647D0E">
      <w:pPr>
        <w:pStyle w:val="ConsPlusNormal"/>
        <w:jc w:val="right"/>
      </w:pPr>
      <w:r>
        <w:t>к решению городской Думы</w:t>
      </w:r>
    </w:p>
    <w:p w:rsidR="00647D0E" w:rsidRDefault="00647D0E">
      <w:pPr>
        <w:pStyle w:val="ConsPlusNormal"/>
        <w:jc w:val="right"/>
      </w:pPr>
      <w:r>
        <w:t>от 17.02.2016 N 37</w:t>
      </w:r>
    </w:p>
    <w:p w:rsidR="00647D0E" w:rsidRDefault="00647D0E">
      <w:pPr>
        <w:pStyle w:val="ConsPlusNormal"/>
        <w:ind w:firstLine="540"/>
        <w:jc w:val="both"/>
      </w:pPr>
    </w:p>
    <w:p w:rsidR="00647D0E" w:rsidRDefault="00647D0E">
      <w:pPr>
        <w:pStyle w:val="ConsPlusTitle"/>
        <w:jc w:val="center"/>
      </w:pPr>
      <w:bookmarkStart w:id="0" w:name="P32"/>
      <w:bookmarkEnd w:id="0"/>
      <w:r>
        <w:t>ПОЛОЖЕНИЕ</w:t>
      </w:r>
    </w:p>
    <w:p w:rsidR="00647D0E" w:rsidRDefault="00647D0E">
      <w:pPr>
        <w:pStyle w:val="ConsPlusTitle"/>
        <w:jc w:val="center"/>
      </w:pPr>
      <w:r>
        <w:t>О КОМИССИИ ПО КОНТРОЛЮ ЗА СОБЛЮДЕНИЕМ ЛИЦАМИ, ЗАМЕЩАЮЩИМИ</w:t>
      </w:r>
    </w:p>
    <w:p w:rsidR="00647D0E" w:rsidRDefault="00647D0E">
      <w:pPr>
        <w:pStyle w:val="ConsPlusTitle"/>
        <w:jc w:val="center"/>
      </w:pPr>
      <w:r>
        <w:t>МУНИЦИПАЛЬНЫЕ ДОЛЖНОСТИ В ГОРОДЕ НИЖНЕМ НОВГОРОДЕ,</w:t>
      </w:r>
    </w:p>
    <w:p w:rsidR="00647D0E" w:rsidRDefault="00647D0E">
      <w:pPr>
        <w:pStyle w:val="ConsPlusTitle"/>
        <w:jc w:val="center"/>
      </w:pPr>
      <w:r>
        <w:t>ОГРАНИЧЕНИЙ, ЗАПРЕТОВ, ИСПОЛНЕНИЯ ОБЯЗАННОСТЕЙ,</w:t>
      </w:r>
    </w:p>
    <w:p w:rsidR="00647D0E" w:rsidRDefault="00647D0E">
      <w:pPr>
        <w:pStyle w:val="ConsPlusTitle"/>
        <w:jc w:val="center"/>
      </w:pPr>
      <w:r>
        <w:t>УСТАНОВЛЕННЫХ ЗАКОНОДАТЕЛЬСТВОМ РОССИЙСКОЙ ФЕДЕРАЦИИ</w:t>
      </w:r>
    </w:p>
    <w:p w:rsidR="00647D0E" w:rsidRDefault="00647D0E">
      <w:pPr>
        <w:pStyle w:val="ConsPlusTitle"/>
        <w:jc w:val="center"/>
      </w:pPr>
      <w:r>
        <w:t>О ПРОТИВОДЕЙСТВИИ КОРРУПЦИИ</w:t>
      </w:r>
    </w:p>
    <w:p w:rsidR="00647D0E" w:rsidRDefault="00647D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47D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0E" w:rsidRDefault="00647D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0E" w:rsidRDefault="00647D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D0E" w:rsidRDefault="00647D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D0E" w:rsidRDefault="00647D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г. Н.Новгорода от 25.04.2018 </w:t>
            </w:r>
            <w:hyperlink r:id="rId13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647D0E" w:rsidRDefault="00647D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20.06.2018 </w:t>
            </w:r>
            <w:hyperlink r:id="rId14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26.02.2020 </w:t>
            </w:r>
            <w:hyperlink r:id="rId15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16.12.2020 </w:t>
            </w:r>
            <w:hyperlink r:id="rId16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D0E" w:rsidRDefault="00647D0E">
            <w:pPr>
              <w:spacing w:after="1" w:line="0" w:lineRule="atLeast"/>
            </w:pPr>
          </w:p>
        </w:tc>
      </w:tr>
    </w:tbl>
    <w:p w:rsidR="00647D0E" w:rsidRDefault="00647D0E">
      <w:pPr>
        <w:pStyle w:val="ConsPlusNormal"/>
        <w:ind w:firstLine="540"/>
        <w:jc w:val="both"/>
      </w:pPr>
    </w:p>
    <w:p w:rsidR="00647D0E" w:rsidRDefault="00647D0E">
      <w:pPr>
        <w:pStyle w:val="ConsPlusNormal"/>
        <w:ind w:firstLine="540"/>
        <w:jc w:val="both"/>
      </w:pPr>
      <w:r>
        <w:lastRenderedPageBreak/>
        <w:t>1. В целях контроля за соблюдением лицами, замещающими муниципальные должности в городе Нижнем Новгороде, ограничений, запретов, исполнения обязанностей, установленных законодательством Российской Федерации о противодействии коррупции, на срок полномочий городской Думы города Нижнего Новгорода соответствующего созыва создается комиссия по контролю за соблюдением лицами, замещающими муниципальные должности в городе Нижнем Новгороде, ограничений, запретов, исполнения обязанностей, установленных законодательством Российской Федерации о противодействии коррупции (далее - комиссия).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Нижегородской области, муниципальными правовыми актами города Нижнего Новгорода, настоящим Положением.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3. Комиссия состоит из 11 членов.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В состав комиссии входят: глава города Нижнего Новгорода, председатель городской Думы города Нижнего Новгорода, заместители председателя городской Думы города Нижнего Новгорода, председатели постоянных комиссий городской Думы города Нижнего Новгорода, председатель контрольно-счетной палаты города Нижнего Новгорода, сотрудники аппарата городской Думы города Нижнего Новгорода, сотрудники аппарата контрольно-счетной палаты города Нижнего Новгорода, сотрудники администрации города Нижнего Новгорода.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Состав комиссии утверждается правовым актом главы города Нижнего Новгорода.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Срок полномочий комиссии составляет один год.</w:t>
      </w:r>
    </w:p>
    <w:p w:rsidR="00647D0E" w:rsidRDefault="00647D0E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25.04.2018 N 99)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4. Председателем комиссии является глава города Нижнего Новгорода, заместителем председателя комиссии является председатель городской Думы города Нижнего Новгорода.</w:t>
      </w:r>
    </w:p>
    <w:p w:rsidR="00647D0E" w:rsidRDefault="00647D0E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25.04.2018 N 99)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5. Комиссия осуществляет свою деятельность в отношении следующих лиц, замещающих муниципальные должности в городе Нижнем Новгороде: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5.1. Глава города Нижнего Новгорода.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 xml:space="preserve">5.2. Исключен. - </w:t>
      </w:r>
      <w:hyperlink r:id="rId20" w:history="1">
        <w:r>
          <w:rPr>
            <w:color w:val="0000FF"/>
          </w:rPr>
          <w:t>Решение</w:t>
        </w:r>
      </w:hyperlink>
      <w:r>
        <w:t xml:space="preserve"> Городской Думы г. Н.Новгорода от 25.04.2018 N 99.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5.3. Депутат городской Думы города Нижнего Новгорода.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5.4. Председатель контрольно-счетной палаты города Нижнего Новгорода.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5.5. Заместитель председателя контрольно-счетной палаты города Нижнего Новгорода.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5.6. Аудитор контрольно-счетной палаты города Нижнего Новгорода.</w:t>
      </w:r>
    </w:p>
    <w:p w:rsidR="00647D0E" w:rsidRDefault="00647D0E">
      <w:pPr>
        <w:pStyle w:val="ConsPlusNormal"/>
        <w:spacing w:before="220"/>
        <w:ind w:firstLine="540"/>
        <w:jc w:val="both"/>
      </w:pPr>
      <w:bookmarkStart w:id="1" w:name="P58"/>
      <w:bookmarkEnd w:id="1"/>
      <w:r>
        <w:t>6. К ведению комиссии относятся: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6.1. Проведение проверки соблюдения лицами, замещающими муниципальные должности в городе Нижнем Новгороде, ограничений, запретов, исполнения обязанностей, установленных законодательством Российской Федерации о противодействии коррупции, в порядке, установленном правовым актом городской Думы города Нижнего Новгорода.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6.2. Рассмотрение сообщений лиц, замещающих муниципальные должности в городе Нижнем Новгороде, о возникновении личной заинтересованности при осуществлении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интересов.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lastRenderedPageBreak/>
        <w:t xml:space="preserve">6.3. Предварительное рассмотрение заявления Губернатора Нижегородской области о применении к депутату городской Думы города Нижнего Новгорода, главе города Нижнего Новгорода,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</w:t>
      </w:r>
      <w:hyperlink r:id="rId21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для подготовки рекомендаций по применению меры ответственности.</w:t>
      </w:r>
    </w:p>
    <w:p w:rsidR="00647D0E" w:rsidRDefault="00647D0E">
      <w:pPr>
        <w:pStyle w:val="ConsPlusNormal"/>
        <w:jc w:val="both"/>
      </w:pPr>
      <w:r>
        <w:t xml:space="preserve">(подп. 6.3 введен </w:t>
      </w:r>
      <w:hyperlink r:id="rId22" w:history="1">
        <w:r>
          <w:rPr>
            <w:color w:val="0000FF"/>
          </w:rPr>
          <w:t>решением</w:t>
        </w:r>
      </w:hyperlink>
      <w:r>
        <w:t xml:space="preserve"> Городской Думы г. Н.Новгорода от 26.02.2020 N 43;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16.12.2020 N 98)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 xml:space="preserve">6.4. Предварительное рассмотрение мотивированного заключения по результатам рассмотрения уведомлений об участии на безвозмездной основе в управлении некоммерческой организацией, представленных лицами, замещающими муниципальные должности в муниципальном образовании городской округ город Нижний Новгород и осуществляющими свои полномочия на постоянной основе, направленного в городскую Думу города Нижнего Новгорода органом Нижегородской области по профилактике коррупционных и иных правонарушений по поручению Губернатора Нижегородской области для принятия мер,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647D0E" w:rsidRDefault="00647D0E">
      <w:pPr>
        <w:pStyle w:val="ConsPlusNormal"/>
        <w:jc w:val="both"/>
      </w:pPr>
      <w:r>
        <w:t xml:space="preserve">(подп. 6.4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Городской Думы г. Н.Новгорода от 16.12.2020 N 98)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7. Заседания комиссии проводятся по мере необходимости.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8. Заседание проводит председатель комиссии, а при его отсутствии - заместитель председателя комиссии или по письменному поручению председателя комиссии один из ее членов. Все члены комиссии при принятии решений обладают равными правами.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9. Председательствующий ведет заседание комиссии, предоставляет слово выступающим в порядке очередности вопросов, включенных в повестку дня заседания комиссии, подписывает протокол заседания комиссии.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10. Заседания комиссии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законодательством Российской Федерации.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11. Заседание комиссии правомочно, если на нем присутствует более половины от общего числа членов комиссии. Решения комиссии принимаются большинством голосов от числа членов комиссии и оформляются протоколом, который подписывает председатель комиссии или в случае его отсутствия председательствующий на заседании член комиссии и секретарь комиссии.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Документы комиссии оформляются на бланке комиссии.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Протокол заседания комиссии в течение десяти рабочих дней после дня заседания направляется лицу, замещающему муниципальную должность в городе Нижнем Новгороде, в отношении которого принято решение.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12. Заседания комиссии созывает председатель комиссии. Члены комиссии уведомляются о проведении заседания не позднее чем за три дня до дня проведения заседания комиссии. На заседание комиссии приглашается лицо, замещающее муниципальную должность в городе Нижнем Новгороде, в отношении которого представлена информация, послужившая основанием для проведения заседания комиссии.</w:t>
      </w:r>
    </w:p>
    <w:p w:rsidR="00647D0E" w:rsidRDefault="00647D0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26.02.2020 N 43)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12.1. Основаниями для проведения заседания комиссии являются: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lastRenderedPageBreak/>
        <w:t xml:space="preserve">12.1.1. Поступление в комиссию сообщений, информации по вопросам, указанным в </w:t>
      </w:r>
      <w:hyperlink w:anchor="P58" w:history="1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:rsidR="00647D0E" w:rsidRDefault="00647D0E">
      <w:pPr>
        <w:pStyle w:val="ConsPlusNormal"/>
        <w:spacing w:before="220"/>
        <w:ind w:firstLine="540"/>
        <w:jc w:val="both"/>
      </w:pPr>
      <w:bookmarkStart w:id="2" w:name="P76"/>
      <w:bookmarkEnd w:id="2"/>
      <w:r>
        <w:t>12.1.2. Поступившие председателю комиссии: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12.1.2.1. 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 xml:space="preserve">12.1.2.2. Заявление лица, замещающего муниципальную должность, о невозможности выполнить требования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12.1.2.3. Представление любого члена комиссии, касающееся обеспечения соблюдения лицом, замещающим муниципальную должность,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 xml:space="preserve">12.1.2.4. Заявление Губернатора Нижегородской области о применении к депутату городской Думы города Нижнего Новгорода, главе города Нижнего Новгорода,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</w:t>
      </w:r>
      <w:hyperlink r:id="rId28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647D0E" w:rsidRDefault="00647D0E">
      <w:pPr>
        <w:pStyle w:val="ConsPlusNormal"/>
        <w:jc w:val="both"/>
      </w:pPr>
      <w:r>
        <w:t xml:space="preserve">(подп. 12.1.2.4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Городской Думы г. Н.Новгорода от 26.02.2020 N 43)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 xml:space="preserve">12.1.2.5. Мотивированное заключение по результатам рассмотрения уведомления об участии на безвозмездной основе в управлении некоммерческой организацией, представленного лицом, замещающим муниципальную должность в муниципальном образовании городской округ город Нижний Новгород и осуществляющим свои полномочия на постоянной основе, направленное в городскую Думу города Нижнего Новгорода органом Нижегородской области по профилактике коррупционных и иных правонарушений по поручению Губернатора Нижегородской области для принятия мер, предусмотренных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647D0E" w:rsidRDefault="00647D0E">
      <w:pPr>
        <w:pStyle w:val="ConsPlusNormal"/>
        <w:jc w:val="both"/>
      </w:pPr>
      <w:r>
        <w:t xml:space="preserve">(подп. 12.1.2.5 введен </w:t>
      </w:r>
      <w:hyperlink r:id="rId31" w:history="1">
        <w:r>
          <w:rPr>
            <w:color w:val="0000FF"/>
          </w:rPr>
          <w:t>решением</w:t>
        </w:r>
      </w:hyperlink>
      <w:r>
        <w:t xml:space="preserve"> Городской Думы г. Н.Новгорода от 16.12.2020 N 98)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 xml:space="preserve">12.2. Указанные в </w:t>
      </w:r>
      <w:hyperlink w:anchor="P76" w:history="1">
        <w:r>
          <w:rPr>
            <w:color w:val="0000FF"/>
          </w:rPr>
          <w:t>подпункте 12.1.2</w:t>
        </w:r>
      </w:hyperlink>
      <w:r>
        <w:t xml:space="preserve"> заявление, представление, мотивированное заключение передаются на рассмотрение председателю комиссии в течение одного рабочего дня со дня поступления в комиссию.</w:t>
      </w:r>
    </w:p>
    <w:p w:rsidR="00647D0E" w:rsidRDefault="00647D0E">
      <w:pPr>
        <w:pStyle w:val="ConsPlusNormal"/>
        <w:jc w:val="both"/>
      </w:pPr>
      <w:r>
        <w:t xml:space="preserve">(подп. 12.2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16.12.2020 N 98)</w:t>
      </w:r>
    </w:p>
    <w:p w:rsidR="00647D0E" w:rsidRDefault="00647D0E">
      <w:pPr>
        <w:pStyle w:val="ConsPlusNormal"/>
        <w:jc w:val="both"/>
      </w:pPr>
      <w:r>
        <w:t xml:space="preserve">(п. 12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20.06.2018 N 158)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</w:t>
      </w:r>
      <w:r>
        <w:lastRenderedPageBreak/>
        <w:t>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При проведении проверки в отношении лица, замещающего муниципальную должность в городе Нижнем Новгороде, входящего в состав комиссии, данное лицо не принимает участия в голосовании по рассматриваемым в отношении его вопросам.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14.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15. Информация о деятельности комиссии размещается на официальном сайте городской Думы города Нижнего Новгорода в информационно-коммуникационной сети Интернет.</w:t>
      </w:r>
    </w:p>
    <w:p w:rsidR="00647D0E" w:rsidRDefault="00647D0E">
      <w:pPr>
        <w:pStyle w:val="ConsPlusNormal"/>
        <w:spacing w:before="220"/>
        <w:ind w:firstLine="540"/>
        <w:jc w:val="both"/>
      </w:pPr>
      <w:r>
        <w:t>16. Организационно-техническое обеспечение деятельности комиссии осуществляет аппарат городской Думы города Нижнего Новгорода.</w:t>
      </w:r>
    </w:p>
    <w:p w:rsidR="00647D0E" w:rsidRDefault="00647D0E">
      <w:pPr>
        <w:pStyle w:val="ConsPlusNormal"/>
        <w:ind w:firstLine="540"/>
        <w:jc w:val="both"/>
      </w:pPr>
    </w:p>
    <w:p w:rsidR="00647D0E" w:rsidRDefault="00647D0E">
      <w:pPr>
        <w:pStyle w:val="ConsPlusNormal"/>
        <w:ind w:firstLine="540"/>
        <w:jc w:val="both"/>
      </w:pPr>
    </w:p>
    <w:p w:rsidR="00647D0E" w:rsidRDefault="00647D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AE3" w:rsidRDefault="00AE0AE3"/>
    <w:sectPr w:rsidR="00AE0AE3" w:rsidSect="006D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647D0E"/>
    <w:rsid w:val="000F7193"/>
    <w:rsid w:val="00647D0E"/>
    <w:rsid w:val="00655406"/>
    <w:rsid w:val="00A509C3"/>
    <w:rsid w:val="00AE0AE3"/>
    <w:rsid w:val="00B5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D0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D0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D0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C1245C192DB581C9363ED417BB86509A00A887EE67CFF4CF3D04A9132A91F4ABD83404BBDE18D7082E7EA6BD2D5B84A4F2EA0F479B07D84C56F9BNFGFM" TargetMode="External"/><Relationship Id="rId13" Type="http://schemas.openxmlformats.org/officeDocument/2006/relationships/hyperlink" Target="consultantplus://offline/ref=7E5C1245C192DB581C9363ED417BB86509A00A887DE07BF64EF7D04A9132A91F4ABD83404BBDE18D7082E7EA6BD2D5B84A4F2EA0F479B07D84C56F9BNFGFM" TargetMode="External"/><Relationship Id="rId18" Type="http://schemas.openxmlformats.org/officeDocument/2006/relationships/hyperlink" Target="consultantplus://offline/ref=7E5C1245C192DB581C9363ED417BB86509A00A887DE07BF64EF7D04A9132A91F4ABD83404BBDE18D7082E7EA68D2D5B84A4F2EA0F479B07D84C56F9BNFGFM" TargetMode="External"/><Relationship Id="rId26" Type="http://schemas.openxmlformats.org/officeDocument/2006/relationships/hyperlink" Target="consultantplus://offline/ref=7E5C1245C192DB581C9363ED417BB86509A00A887EE67CFF4CF3D04A9132A91F4ABD83404BBDE18D7082E7EA67D2D5B84A4F2EA0F479B07D84C56F9BNFG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5C1245C192DB581C937DE05717E7600DAF56857FE076A012A6D61DCE62AF4A0AFD851C00F9E7D821C6B2E76CD09FE90D0421A2FFN6G5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E5C1245C192DB581C9363ED417BB86509A00A887DE075FE4EF6D04A9132A91F4ABD83404BBDE18D7082E7EA6BD2D5B84A4F2EA0F479B07D84C56F9BNFGFM" TargetMode="External"/><Relationship Id="rId12" Type="http://schemas.openxmlformats.org/officeDocument/2006/relationships/hyperlink" Target="consultantplus://offline/ref=7E5C1245C192DB581C9363ED417BB86509A00A887DE275F247F0D04A9132A91F4ABD83404BBDE18D7082E7EA6BD2D5B84A4F2EA0F479B07D84C56F9BNFGFM" TargetMode="External"/><Relationship Id="rId17" Type="http://schemas.openxmlformats.org/officeDocument/2006/relationships/hyperlink" Target="consultantplus://offline/ref=7E5C1245C192DB581C937DE05717E7600CA3538077B121A243F3D818C632F55A1CB48A1D16F9EF927282E5NEG8M" TargetMode="External"/><Relationship Id="rId25" Type="http://schemas.openxmlformats.org/officeDocument/2006/relationships/hyperlink" Target="consultantplus://offline/ref=7E5C1245C192DB581C9363ED417BB86509A00A887EE575F549F7D04A9132A91F4ABD83404BBDE18D7082E7EA66D2D5B84A4F2EA0F479B07D84C56F9BNFGFM" TargetMode="External"/><Relationship Id="rId33" Type="http://schemas.openxmlformats.org/officeDocument/2006/relationships/hyperlink" Target="consultantplus://offline/ref=7E5C1245C192DB581C9363ED417BB86509A00A887DE075FE4EF6D04A9132A91F4ABD83404BBDE18D7082E7EA6BD2D5B84A4F2EA0F479B07D84C56F9BNFG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5C1245C192DB581C9363ED417BB86509A00A887EE575F549F7D04A9132A91F4ABD83404BBDE18D7082E7EA6BD2D5B84A4F2EA0F479B07D84C56F9BNFGFM" TargetMode="External"/><Relationship Id="rId20" Type="http://schemas.openxmlformats.org/officeDocument/2006/relationships/hyperlink" Target="consultantplus://offline/ref=7E5C1245C192DB581C9363ED417BB86509A00A887DE07BF64EF7D04A9132A91F4ABD83404BBDE18D7082E7EB6DD2D5B84A4F2EA0F479B07D84C56F9BNFGFM" TargetMode="External"/><Relationship Id="rId29" Type="http://schemas.openxmlformats.org/officeDocument/2006/relationships/hyperlink" Target="consultantplus://offline/ref=7E5C1245C192DB581C9363ED417BB86509A00A887EE67CFF4CF3D04A9132A91F4ABD83404BBDE18D7082E7EB6ED2D5B84A4F2EA0F479B07D84C56F9BNFG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5C1245C192DB581C9363ED417BB86509A00A887DE07BF64EF7D04A9132A91F4ABD83404BBDE18D7082E7EA6BD2D5B84A4F2EA0F479B07D84C56F9BNFGFM" TargetMode="External"/><Relationship Id="rId11" Type="http://schemas.openxmlformats.org/officeDocument/2006/relationships/hyperlink" Target="consultantplus://offline/ref=7E5C1245C192DB581C9363ED417BB86509A00A887DE674F347FAD04A9132A91F4ABD83404BBDE18D7082E5E36CD2D5B84A4F2EA0F479B07D84C56F9BNFGFM" TargetMode="External"/><Relationship Id="rId24" Type="http://schemas.openxmlformats.org/officeDocument/2006/relationships/hyperlink" Target="consultantplus://offline/ref=7E5C1245C192DB581C937DE05717E7600DAD53867CEF76A012A6D61DCE62AF4A18FDDD190AF0F28C739CE5EA6CNDGBM" TargetMode="External"/><Relationship Id="rId32" Type="http://schemas.openxmlformats.org/officeDocument/2006/relationships/hyperlink" Target="consultantplus://offline/ref=7E5C1245C192DB581C9363ED417BB86509A00A887EE575F549F7D04A9132A91F4ABD83404BBDE18D7082E7EB6DD2D5B84A4F2EA0F479B07D84C56F9BNFGFM" TargetMode="External"/><Relationship Id="rId5" Type="http://schemas.openxmlformats.org/officeDocument/2006/relationships/hyperlink" Target="consultantplus://offline/ref=7E5C1245C192DB581C9363ED417BB86509A00A887DE275F247F0D04A9132A91F4ABD83404BBDE18D7082E7EA6BD2D5B84A4F2EA0F479B07D84C56F9BNFGFM" TargetMode="External"/><Relationship Id="rId15" Type="http://schemas.openxmlformats.org/officeDocument/2006/relationships/hyperlink" Target="consultantplus://offline/ref=7E5C1245C192DB581C9363ED417BB86509A00A887EE67CFF4CF3D04A9132A91F4ABD83404BBDE18D7082E7EA6BD2D5B84A4F2EA0F479B07D84C56F9BNFGFM" TargetMode="External"/><Relationship Id="rId23" Type="http://schemas.openxmlformats.org/officeDocument/2006/relationships/hyperlink" Target="consultantplus://offline/ref=7E5C1245C192DB581C9363ED417BB86509A00A887EE575F549F7D04A9132A91F4ABD83404BBDE18D7082E7EA69D2D5B84A4F2EA0F479B07D84C56F9BNFGFM" TargetMode="External"/><Relationship Id="rId28" Type="http://schemas.openxmlformats.org/officeDocument/2006/relationships/hyperlink" Target="consultantplus://offline/ref=7E5C1245C192DB581C937DE05717E7600DAF56857FE076A012A6D61DCE62AF4A0AFD851C00F9E7D821C6B2E76CD09FE90D0421A2FFN6G5M" TargetMode="External"/><Relationship Id="rId10" Type="http://schemas.openxmlformats.org/officeDocument/2006/relationships/hyperlink" Target="consultantplus://offline/ref=7E5C1245C192DB581C937DE05717E7600FA250857AE176A012A6D61DCE62AF4A18FDDD190AF0F28C739CE5EA6CNDGBM" TargetMode="External"/><Relationship Id="rId19" Type="http://schemas.openxmlformats.org/officeDocument/2006/relationships/hyperlink" Target="consultantplus://offline/ref=7E5C1245C192DB581C9363ED417BB86509A00A887DE07BF64EF7D04A9132A91F4ABD83404BBDE18D7082E7EB6FD2D5B84A4F2EA0F479B07D84C56F9BNFGFM" TargetMode="External"/><Relationship Id="rId31" Type="http://schemas.openxmlformats.org/officeDocument/2006/relationships/hyperlink" Target="consultantplus://offline/ref=7E5C1245C192DB581C9363ED417BB86509A00A887EE575F549F7D04A9132A91F4ABD83404BBDE18D7082E7EB6FD2D5B84A4F2EA0F479B07D84C56F9BNFG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E5C1245C192DB581C9363ED417BB86509A00A887EE575F549F7D04A9132A91F4ABD83404BBDE18D7082E7EA6BD2D5B84A4F2EA0F479B07D84C56F9BNFGFM" TargetMode="External"/><Relationship Id="rId14" Type="http://schemas.openxmlformats.org/officeDocument/2006/relationships/hyperlink" Target="consultantplus://offline/ref=7E5C1245C192DB581C9363ED417BB86509A00A887DE075FE4EF6D04A9132A91F4ABD83404BBDE18D7082E7EA6BD2D5B84A4F2EA0F479B07D84C56F9BNFGFM" TargetMode="External"/><Relationship Id="rId22" Type="http://schemas.openxmlformats.org/officeDocument/2006/relationships/hyperlink" Target="consultantplus://offline/ref=7E5C1245C192DB581C9363ED417BB86509A00A887EE67CFF4CF3D04A9132A91F4ABD83404BBDE18D7082E7EA68D2D5B84A4F2EA0F479B07D84C56F9BNFGFM" TargetMode="External"/><Relationship Id="rId27" Type="http://schemas.openxmlformats.org/officeDocument/2006/relationships/hyperlink" Target="consultantplus://offline/ref=7E5C1245C192DB581C937DE05717E7600CAA548578E176A012A6D61DCE62AF4A18FDDD190AF0F28C739CE5EA6CNDGBM" TargetMode="External"/><Relationship Id="rId30" Type="http://schemas.openxmlformats.org/officeDocument/2006/relationships/hyperlink" Target="consultantplus://offline/ref=7E5C1245C192DB581C937DE05717E7600DAD53867CEF76A012A6D61DCE62AF4A18FDDD190AF0F28C739CE5EA6CNDGB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2595</Words>
  <Characters>14798</Characters>
  <Application>Microsoft Office Word</Application>
  <DocSecurity>0</DocSecurity>
  <Lines>123</Lines>
  <Paragraphs>34</Paragraphs>
  <ScaleCrop>false</ScaleCrop>
  <Company/>
  <LinksUpToDate>false</LinksUpToDate>
  <CharactersWithSpaces>17359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2022-03-29T12:06:00Z</dcterms:created>
  <dcterms:modified xsi:type="dcterms:W3CDTF">2022-03-29T12:07:00Z</dcterms:modified>
</cp:coreProperties>
</file>