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36" w:rsidRDefault="00844A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A36" w:rsidRDefault="00844A36">
      <w:pPr>
        <w:pStyle w:val="ConsPlusNormal"/>
        <w:ind w:firstLine="540"/>
        <w:jc w:val="both"/>
        <w:outlineLvl w:val="0"/>
      </w:pPr>
    </w:p>
    <w:p w:rsidR="00844A36" w:rsidRDefault="00844A36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844A36" w:rsidRDefault="00844A36">
      <w:pPr>
        <w:pStyle w:val="ConsPlusTitle"/>
        <w:jc w:val="center"/>
      </w:pPr>
    </w:p>
    <w:p w:rsidR="00844A36" w:rsidRDefault="00844A36">
      <w:pPr>
        <w:pStyle w:val="ConsPlusTitle"/>
        <w:jc w:val="center"/>
      </w:pPr>
      <w:r>
        <w:t>РЕШЕНИЕ</w:t>
      </w:r>
    </w:p>
    <w:p w:rsidR="00844A36" w:rsidRDefault="00844A36">
      <w:pPr>
        <w:pStyle w:val="ConsPlusTitle"/>
        <w:jc w:val="center"/>
      </w:pPr>
      <w:r>
        <w:t>от 17 февраля 2016 г. N 41</w:t>
      </w:r>
    </w:p>
    <w:p w:rsidR="00844A36" w:rsidRDefault="00844A36">
      <w:pPr>
        <w:pStyle w:val="ConsPlusTitle"/>
        <w:jc w:val="center"/>
      </w:pPr>
    </w:p>
    <w:p w:rsidR="00844A36" w:rsidRDefault="00844A36">
      <w:pPr>
        <w:pStyle w:val="ConsPlusTitle"/>
        <w:jc w:val="center"/>
      </w:pPr>
      <w:r>
        <w:t>О ПОЛОЖЕНИИ О ПРОВЕРКЕ СОБЛЮДЕНИЯ ЛИЦАМИ, ЗАМЕЩАЮЩИМИ</w:t>
      </w:r>
    </w:p>
    <w:p w:rsidR="00844A36" w:rsidRDefault="00844A36">
      <w:pPr>
        <w:pStyle w:val="ConsPlusTitle"/>
        <w:jc w:val="center"/>
      </w:pPr>
      <w:r>
        <w:t>МУНИЦИПАЛЬНЫЕ ДОЛЖНОСТИ В ГОРОДЕ НИЖНЕМ НОВГОРОДЕ,</w:t>
      </w:r>
    </w:p>
    <w:p w:rsidR="00844A36" w:rsidRDefault="00844A36">
      <w:pPr>
        <w:pStyle w:val="ConsPlusTitle"/>
        <w:jc w:val="center"/>
      </w:pPr>
      <w:r>
        <w:t>ОГРАНИЧЕНИЙ, ЗАПРЕТОВ, ИСПОЛНЕНИЯ ОБЯЗАННОСТЕЙ,</w:t>
      </w:r>
    </w:p>
    <w:p w:rsidR="00844A36" w:rsidRDefault="00844A36">
      <w:pPr>
        <w:pStyle w:val="ConsPlusTitle"/>
        <w:jc w:val="center"/>
      </w:pPr>
      <w:r>
        <w:t>УСТАНОВЛЕННЫХ ЗАКОНОДАТЕЛЬСТВОМ РОССИЙСКОЙ ФЕДЕРАЦИИ</w:t>
      </w:r>
    </w:p>
    <w:p w:rsidR="00844A36" w:rsidRDefault="00844A36">
      <w:pPr>
        <w:pStyle w:val="ConsPlusTitle"/>
        <w:jc w:val="center"/>
      </w:pPr>
      <w:r>
        <w:t>О ПРОТИВОДЕЙСТВИИ КОРРУПЦИИ</w:t>
      </w:r>
    </w:p>
    <w:p w:rsidR="00844A36" w:rsidRDefault="00844A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4A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36" w:rsidRDefault="00844A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36" w:rsidRDefault="00844A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A36" w:rsidRDefault="00844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A36" w:rsidRDefault="00844A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21.06.2017 </w:t>
            </w:r>
            <w:hyperlink r:id="rId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844A36" w:rsidRDefault="00844A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24.04.2019 </w:t>
            </w:r>
            <w:hyperlink r:id="rId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36" w:rsidRDefault="00844A36">
            <w:pPr>
              <w:spacing w:after="1" w:line="0" w:lineRule="atLeast"/>
            </w:pPr>
          </w:p>
        </w:tc>
      </w:tr>
    </w:tbl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844A36" w:rsidRDefault="00844A3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21.06.2017 N 154)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проверке соблюдения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 (прилагается).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2. Решение вступает в силу после его официального опубликования.</w:t>
      </w: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jc w:val="right"/>
      </w:pPr>
      <w:r>
        <w:t>Глава города</w:t>
      </w:r>
    </w:p>
    <w:p w:rsidR="00844A36" w:rsidRDefault="00844A36">
      <w:pPr>
        <w:pStyle w:val="ConsPlusNormal"/>
        <w:jc w:val="right"/>
      </w:pPr>
      <w:r>
        <w:t>И.Н.КАРНИЛИН</w:t>
      </w: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jc w:val="right"/>
        <w:outlineLvl w:val="0"/>
      </w:pPr>
      <w:r>
        <w:t>Приложение</w:t>
      </w:r>
    </w:p>
    <w:p w:rsidR="00844A36" w:rsidRDefault="00844A36">
      <w:pPr>
        <w:pStyle w:val="ConsPlusNormal"/>
        <w:jc w:val="right"/>
      </w:pPr>
      <w:r>
        <w:t>к решению городской Думы</w:t>
      </w:r>
    </w:p>
    <w:p w:rsidR="00844A36" w:rsidRDefault="00844A36">
      <w:pPr>
        <w:pStyle w:val="ConsPlusNormal"/>
        <w:jc w:val="right"/>
      </w:pPr>
      <w:r>
        <w:t>от 17.02.2016 N 41</w:t>
      </w: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Title"/>
        <w:jc w:val="center"/>
      </w:pPr>
      <w:bookmarkStart w:id="0" w:name="P31"/>
      <w:bookmarkEnd w:id="0"/>
      <w:r>
        <w:t>ПОЛОЖЕНИЕ</w:t>
      </w:r>
    </w:p>
    <w:p w:rsidR="00844A36" w:rsidRDefault="00844A36">
      <w:pPr>
        <w:pStyle w:val="ConsPlusTitle"/>
        <w:jc w:val="center"/>
      </w:pPr>
      <w:r>
        <w:t>О ПРОВЕРКЕ СОБЛЮДЕНИЯ ЛИЦАМИ, ЗАМЕЩАЮЩИМИ МУНИЦИПАЛЬНЫЕ</w:t>
      </w:r>
    </w:p>
    <w:p w:rsidR="00844A36" w:rsidRDefault="00844A36">
      <w:pPr>
        <w:pStyle w:val="ConsPlusTitle"/>
        <w:jc w:val="center"/>
      </w:pPr>
      <w:r>
        <w:t>ДОЛЖНОСТИ В ГОРОДЕ НИЖНЕМ НОВГОРОДЕ, ОГРАНИЧЕНИЙ, ЗАПРЕТОВ,</w:t>
      </w:r>
    </w:p>
    <w:p w:rsidR="00844A36" w:rsidRDefault="00844A36">
      <w:pPr>
        <w:pStyle w:val="ConsPlusTitle"/>
        <w:jc w:val="center"/>
      </w:pPr>
      <w:r>
        <w:t>ИСПОЛНЕНИЯ ОБЯЗАННОСТЕЙ, УСТАНОВЛЕННЫХ ЗАКОНОДАТЕЛЬСТВОМ</w:t>
      </w:r>
    </w:p>
    <w:p w:rsidR="00844A36" w:rsidRDefault="00844A36">
      <w:pPr>
        <w:pStyle w:val="ConsPlusTitle"/>
        <w:jc w:val="center"/>
      </w:pPr>
      <w:r>
        <w:t>РОССИЙСКОЙ ФЕДЕРАЦИИ О ПРОТИВОДЕЙСТВИИ КОРРУПЦИИ</w:t>
      </w:r>
    </w:p>
    <w:p w:rsidR="00844A36" w:rsidRDefault="00844A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4A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36" w:rsidRDefault="00844A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36" w:rsidRDefault="00844A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A36" w:rsidRDefault="00844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A36" w:rsidRDefault="00844A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21.06.2017 </w:t>
            </w:r>
            <w:hyperlink r:id="rId1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844A36" w:rsidRDefault="00844A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24.04.2019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36" w:rsidRDefault="00844A36">
            <w:pPr>
              <w:spacing w:after="1" w:line="0" w:lineRule="atLeast"/>
            </w:pPr>
          </w:p>
        </w:tc>
      </w:tr>
    </w:tbl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  <w:bookmarkStart w:id="1" w:name="P40"/>
      <w:bookmarkEnd w:id="1"/>
      <w:r>
        <w:t xml:space="preserve">1. Положение о проверке соблюдения лицами, замещающими муниципальные должности в </w:t>
      </w:r>
      <w:r>
        <w:lastRenderedPageBreak/>
        <w:t>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 (далее - Положение), определяет порядок проведения проверки: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1.1. Соблюдения лицами, замещающими муниципальные должности в городе Нижнем Новгороде, ограничений, запретов, исполнения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 исключением проверки достоверности и полноты представляемых ими сведений о доходах, расходах, об имуществе и обязательствах имущественного характера; соответствия их расходов, а также расходов их супругов и несовершеннолетних детей их общим доходам; соблюдения ими,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1.2. Фактических обстоятельств, служащих основаниями для досрочного прекращения полномочий лиц, замещающих муниципальные должности в городе Нижнем Новгороде,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844A36" w:rsidRDefault="00844A3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25.04.2018 N 100)</w:t>
      </w:r>
    </w:p>
    <w:p w:rsidR="00844A36" w:rsidRDefault="00844A3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21.06.2017 N 154)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2. Проверка в случаях, предусмотренных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настоящего Положения, проводится в соответствии с настоящим Положением в отношении лиц, замещающих муниципальные должности в городе Нижнем Новгороде: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2.1. Глава города Нижнего Новгорода.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2.2.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25.04.2018 N 100.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2.3. Депутат городской Думы города Нижнего Новгорода.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2.4. Председатель контрольно-счетной палаты города Нижнего Новгорода.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2.5. Заместитель председателя контрольно-счетной палаты города Нижнего Новгорода.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2.6. Аудитор контрольно-счетной палаты города Нижнего Новгорода.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3. Проверка в случаях, предусмотренных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проводится комиссией по контролю за соблюдением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коррупции, положение о которой принимается городской Думой города Нижнего Новгорода (далее - комиссия).</w:t>
      </w:r>
    </w:p>
    <w:p w:rsidR="00844A36" w:rsidRDefault="00844A36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Основанием для принятия решения о проведении проверки соблюдения лицом, замещающим муниципальную должность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коррупции, является достаточная информация о том, что указанным лицом не соблюдаются данные ограничения, запреты, не исполняются обязанности.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пункта, может быть представлена в письменной форме в установленном порядке: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4.1.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</w:t>
      </w:r>
      <w:r>
        <w:lastRenderedPageBreak/>
        <w:t>коррупционных и иных правонарушений и должностными лицами государственных органов, органов местного самоуправления.</w:t>
      </w:r>
    </w:p>
    <w:p w:rsidR="00844A36" w:rsidRDefault="00844A36">
      <w:pPr>
        <w:pStyle w:val="ConsPlusNormal"/>
        <w:jc w:val="both"/>
      </w:pPr>
      <w:r>
        <w:t xml:space="preserve">(подп. 4.1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21.06.2017 N 154)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4.2.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4.3. Общественной палатой Российской Федерации, Общественной палатой Нижегородской области.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4.4. Общероссийскими, региональными, муниципальными средствами массовой информации.</w:t>
      </w:r>
    </w:p>
    <w:p w:rsidR="00844A36" w:rsidRDefault="00844A36">
      <w:pPr>
        <w:pStyle w:val="ConsPlusNormal"/>
        <w:spacing w:before="220"/>
        <w:ind w:firstLine="540"/>
        <w:jc w:val="both"/>
      </w:pPr>
      <w:bookmarkStart w:id="3" w:name="P60"/>
      <w:bookmarkEnd w:id="3"/>
      <w:r>
        <w:t>5. Основанием для принятия решения о проведении проверки является поступление от лица, замещающего муниципальную должность в городе Нижнем Новгороде, сообщения (уведомления)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принятия решения о проведении проверки.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6. В течение 10 дней со дня поступления информации, указанной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комиссия принимает решение о достаточности представленной информации и о проведении проверки.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При недостаточности информации для проведения проверки, представленной органами и организациями, указанными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комиссия вправе принять решение об обращении к ним за дополнительными сведениями.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7. В случае обращения за дополнительными сведениями к органам и организациям, указанным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комиссия принимает решение о достаточности представленной информации и о проведении проверки в течение 10 дней со дня получения дополнительной информации. Если ответ не получен в предусмотренный законом срок или нет достаточно информации, комиссия принимает решение об отсутствии оснований для проведения проверки и об отказе в ее проведении.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8. Решение о проведении проверки принимается отдельно в отношении каждого лица, замещающего муниципальную должность в городе Нижнем Новгороде, в порядке, определенном правовым актом городской Думы города Нижнего Новгорода, регулирующим вопросы создания и порядок работы комиссии.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Срок проведения первого заседания комиссии и принимаемые комиссией решения по результатам рассмотрения уведомлений, предусмотренных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настоящего Положения, устанавливаются правовым актом городской Думы города Нижнего Новгорода, регулирующим порядок сообщения лицами, замещающими муниципальные должности в городе Нижнем Новгороде,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9. Проверка проводится в срок, не превышающий 60 дней со дня принятия комиссией решения о ее проведении. Срок проверки может быть продлен до 90 дней решением комиссии.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10. При проведении проверки комиссия вправе: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10.1. Проводить беседу с лицом, замещающим муниципальную должность в городе Нижнем </w:t>
      </w:r>
      <w:r>
        <w:lastRenderedPageBreak/>
        <w:t>Новгороде.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10.2. 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21.06.2017 N 154.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10.3. Получать и изучать полученные от лица, замещающего муниципальную должность в городе Нижнем Новгороде, письменные пояснения по представленной информации, послужившей основанием для проверки, и дополнительные материалы.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10.4. Наводить справки у физических лиц и получать от них с их согласия информацию по вопросам проверки.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10.5. Направлять в установленном порядке запросы в органы государственной власти, органы местного самоуправления, организации.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11. Запросы в органы государственной власти, органы местного самоуправления, организации направляются председателем комиссии.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12. При проведении проверки комиссия обеспечивает: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12.1. Уведомление в письменной форме лица, замещающего муниципальную должность в городе Нижнем Новгороде, о начале в отношении его проверки - в течение двух рабочих дней со дня принятия решения.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12.2. Проведение по обращению лица, замещающего муниципальную должность в городе Нижнем Новгороде,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ограничений, запретов и исполнение обязанностей подлежат проверке, - в течение семи рабочих дней со дня получения обращения лица, замещающего муниципальную должность в городе Нижнем Новгороде, или в срок, согласованный с лицом, замещающим муниципальную должность в городе Нижнем Новгороде.</w:t>
      </w:r>
    </w:p>
    <w:p w:rsidR="00844A36" w:rsidRDefault="00844A3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13. При проведении проверки лицо, замещающее муниципальную должность в городе Нижнем Новгороде, вправе: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13.1. Давать пояснения в устной и письменной форме.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13.2. Представлять дополнительные материалы и давать по ним пояснения в устной и письменной форме.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13.3. Обращаться в комиссию с подлежащим удовлетворению ходатайством о проведении с ним беседы.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14. Пояснения и дополнительные материалы, указанные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15. Проверка осуществляется исходя из: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15.1. Имеющихся в комиссии материалов.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15.2. Представленных лицом, замещающим муниципальную должность в городе Нижнем Новгороде, дополнительных материалов и пояснений к ним.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15.3. Ответов на направленные в установленном порядке запросы.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16. По окончании проверки комиссия обязана ознакомить лицо, замещающее муниципальную должность в городе Нижнем Новгороде, с результатами проверки с соблюдением законодательства Российской Федерации о государственной тайне.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lastRenderedPageBreak/>
        <w:t>17. Результаты проверки рассматриваются на заседании комиссии.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18. По итогам проведения проверки комиссия принимает одно из следующих решений: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18.1. Об установлении факта отсутствия нарушений, отсутствии оснований для досрочного прекращения полномочий лица, замещающего муниципальную должность в городе Нижнем Новгороде. При этом в решении отражается позиция комиссии по поводу достоверности информации, послужившей основанием для проведения проверки, основания и мотивы принятия решения.</w:t>
      </w:r>
    </w:p>
    <w:p w:rsidR="00844A36" w:rsidRDefault="00844A36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18.2. Об установлении факта нарушения и наличии оснований для досрочного прекращения полномочий либо в случаях, предусмотренных </w:t>
      </w:r>
      <w:hyperlink r:id="rId22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коррупции", освобождении от должности в связи с утратой доверия лица, замещающего муниципальную должность в городе Нижнем Новгороде. При этом в решении комиссии отражаются ее позиция по поводу достоверности информации, послужившей основанием для проведения проверки, основания и мотивы принятия решения.</w:t>
      </w:r>
    </w:p>
    <w:p w:rsidR="00844A36" w:rsidRDefault="00844A36">
      <w:pPr>
        <w:pStyle w:val="ConsPlusNormal"/>
        <w:jc w:val="both"/>
      </w:pPr>
      <w:r>
        <w:t xml:space="preserve">(подп. 18.2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24.04.2019 N 80)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по решению комиссии с одновременным уведомлением об этом лица, замещающего муниципальную должность в городе Нижнем Новгороде, направляются лицам, указанным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на основании обращений которых проводилась проверка, с соблюдением законодательства Российской Федерации о персональных данных и государственной тайне.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4A36" w:rsidRDefault="00844A36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21. В случае если комиссией принято решение, предусмотренное </w:t>
      </w:r>
      <w:hyperlink w:anchor="P91" w:history="1">
        <w:r>
          <w:rPr>
            <w:color w:val="0000FF"/>
          </w:rPr>
          <w:t>подпунктом 18.2</w:t>
        </w:r>
      </w:hyperlink>
      <w:r>
        <w:t xml:space="preserve"> настоящего Положения, данное решение комиссии подлежит рассмотрению на ближайшем заседании городской Думы города Нижнего Новгорода.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Председатель комиссии либо член комиссии, определенный председателем комиссии, представляет на заседании городской Думы города Нижнего Новгорода доклад о результатах проверки и принятом комиссией решении, указанном в </w:t>
      </w:r>
      <w:hyperlink w:anchor="P9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44A36" w:rsidRDefault="00844A36">
      <w:pPr>
        <w:pStyle w:val="ConsPlusNormal"/>
        <w:spacing w:before="220"/>
        <w:ind w:firstLine="540"/>
        <w:jc w:val="both"/>
      </w:pPr>
      <w:r>
        <w:t xml:space="preserve">22. Городская Дума города Нижнего Новгорода по результатам рассмотрения решения комиссии, указанного в </w:t>
      </w:r>
      <w:hyperlink w:anchor="P91" w:history="1">
        <w:r>
          <w:rPr>
            <w:color w:val="0000FF"/>
          </w:rPr>
          <w:t>подпункте 18.2</w:t>
        </w:r>
      </w:hyperlink>
      <w:r>
        <w:t xml:space="preserve"> настоящего Положения, принимает решение о досрочном прекращении полномочий либо в случаях, предусмотренных </w:t>
      </w:r>
      <w:hyperlink r:id="rId24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коррупции", освобождении от должности в связи с утратой доверия лица, замещающего муниципальную должность в городе Нижнем Новгороде.</w:t>
      </w:r>
    </w:p>
    <w:p w:rsidR="00844A36" w:rsidRDefault="00844A36">
      <w:pPr>
        <w:pStyle w:val="ConsPlusNormal"/>
        <w:jc w:val="both"/>
      </w:pPr>
      <w:r>
        <w:t xml:space="preserve">(подп. 22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24.04.2019 N 80)</w:t>
      </w: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ind w:firstLine="540"/>
        <w:jc w:val="both"/>
      </w:pPr>
    </w:p>
    <w:p w:rsidR="00844A36" w:rsidRDefault="00844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51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844A36"/>
    <w:rsid w:val="000F7193"/>
    <w:rsid w:val="00655406"/>
    <w:rsid w:val="006B08CA"/>
    <w:rsid w:val="00844A36"/>
    <w:rsid w:val="00AE0AE3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3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A3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A3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7EE6D3B788300F08C7010858089BFC659FF3A0981FAA243150F68382902500298C608C16005BE902F786424BEFDM" TargetMode="External"/><Relationship Id="rId13" Type="http://schemas.openxmlformats.org/officeDocument/2006/relationships/hyperlink" Target="consultantplus://offline/ref=4527EE6D3B788300F08C6E1D93ECD6BAC552A43F0B84F4FD1948093F6779040550D89851802D16BF93317A6423E44441311A5DBE57A91A7BF9FD2D1EB8F0M" TargetMode="External"/><Relationship Id="rId18" Type="http://schemas.openxmlformats.org/officeDocument/2006/relationships/hyperlink" Target="consultantplus://offline/ref=4527EE6D3B788300F08C6E1D93ECD6BAC552A43F0B86F9F01642093F6779040550D89851802D16BF93317A642EE44441311A5DBE57A91A7BF9FD2D1EB8F0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27EE6D3B788300F08C6E1D93ECD6BAC552A43F0B86F9F01642093F6779040550D89851802D16BF93317A6522E44441311A5DBE57A91A7BF9FD2D1EB8F0M" TargetMode="External"/><Relationship Id="rId7" Type="http://schemas.openxmlformats.org/officeDocument/2006/relationships/hyperlink" Target="consultantplus://offline/ref=4527EE6D3B788300F08C6E1D93ECD6BAC552A43F0B8AF5F11947093F6779040550D89851802D16BF93317A6423E44441311A5DBE57A91A7BF9FD2D1EB8F0M" TargetMode="External"/><Relationship Id="rId12" Type="http://schemas.openxmlformats.org/officeDocument/2006/relationships/hyperlink" Target="consultantplus://offline/ref=4527EE6D3B788300F08C6E1D93ECD6BAC552A43F0B86F9F01642093F6779040550D89851802D16BF93317A6421E44441311A5DBE57A91A7BF9FD2D1EB8F0M" TargetMode="External"/><Relationship Id="rId17" Type="http://schemas.openxmlformats.org/officeDocument/2006/relationships/hyperlink" Target="consultantplus://offline/ref=4527EE6D3B788300F08C6E1D93ECD6BAC552A43F0B84F4FD1948093F6779040550D89851802D16BF93317A6420E44441311A5DBE57A91A7BF9FD2D1EB8F0M" TargetMode="External"/><Relationship Id="rId25" Type="http://schemas.openxmlformats.org/officeDocument/2006/relationships/hyperlink" Target="consultantplus://offline/ref=4527EE6D3B788300F08C6E1D93ECD6BAC552A43F0B8AF5F11947093F6779040550D89851802D16BF93317A642EE44441311A5DBE57A91A7BF9FD2D1EB8F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27EE6D3B788300F08C7010858089BFC658FB320281FAA243150F68382902500298C608C16005BE902F786424BEFDM" TargetMode="External"/><Relationship Id="rId20" Type="http://schemas.openxmlformats.org/officeDocument/2006/relationships/hyperlink" Target="consultantplus://offline/ref=4527EE6D3B788300F08C6E1D93ECD6BAC552A43F0B86F9F01642093F6779040550D89851802D16BF93317A6524E44441311A5DBE57A91A7BF9FD2D1EB8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7EE6D3B788300F08C6E1D93ECD6BAC552A43F0B84F4FD1948093F6779040550D89851802D16BF93317A6423E44441311A5DBE57A91A7BF9FD2D1EB8F0M" TargetMode="External"/><Relationship Id="rId11" Type="http://schemas.openxmlformats.org/officeDocument/2006/relationships/hyperlink" Target="consultantplus://offline/ref=4527EE6D3B788300F08C6E1D93ECD6BAC552A43F0B86F9F01642093F6779040550D89851802D16BF93317A6420E44441311A5DBE57A91A7BF9FD2D1EB8F0M" TargetMode="External"/><Relationship Id="rId24" Type="http://schemas.openxmlformats.org/officeDocument/2006/relationships/hyperlink" Target="consultantplus://offline/ref=4527EE6D3B788300F08C7010858089BFC658FB320281FAA243150F683829025010989E03C3624FEFD76477662FF110136B4D50BEB5FCM" TargetMode="External"/><Relationship Id="rId5" Type="http://schemas.openxmlformats.org/officeDocument/2006/relationships/hyperlink" Target="consultantplus://offline/ref=4527EE6D3B788300F08C6E1D93ECD6BAC552A43F0B86F9F01642093F6779040550D89851802D16BF93317A6423E44441311A5DBE57A91A7BF9FD2D1EB8F0M" TargetMode="External"/><Relationship Id="rId15" Type="http://schemas.openxmlformats.org/officeDocument/2006/relationships/hyperlink" Target="consultantplus://offline/ref=4527EE6D3B788300F08C7010858089BFC658FB320281FAA243150F68382902500298C608C16005BE902F786424BEFDM" TargetMode="External"/><Relationship Id="rId23" Type="http://schemas.openxmlformats.org/officeDocument/2006/relationships/hyperlink" Target="consultantplus://offline/ref=4527EE6D3B788300F08C6E1D93ECD6BAC552A43F0B8AF5F11947093F6779040550D89851802D16BF93317A6420E44441311A5DBE57A91A7BF9FD2D1EB8F0M" TargetMode="External"/><Relationship Id="rId10" Type="http://schemas.openxmlformats.org/officeDocument/2006/relationships/hyperlink" Target="consultantplus://offline/ref=4527EE6D3B788300F08C6E1D93ECD6BAC552A43F0887F9F61A45093F6779040550D89851802D16BF9331786D24E44441311A5DBE57A91A7BF9FD2D1EB8F0M" TargetMode="External"/><Relationship Id="rId19" Type="http://schemas.openxmlformats.org/officeDocument/2006/relationships/hyperlink" Target="consultantplus://offline/ref=4527EE6D3B788300F08C6E1D93ECD6BAC552A43F0B84F4FD1948093F6779040550D89851802D16BF93317A6421E44441311A5DBE57A91A7BF9FD2D1EB8F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27EE6D3B788300F08C7010858089BFC658FB320281FAA243150F68382902500298C608C16005BE902F786424BEFDM" TargetMode="External"/><Relationship Id="rId14" Type="http://schemas.openxmlformats.org/officeDocument/2006/relationships/hyperlink" Target="consultantplus://offline/ref=4527EE6D3B788300F08C6E1D93ECD6BAC552A43F0B8AF5F11947093F6779040550D89851802D16BF93317A6423E44441311A5DBE57A91A7BF9FD2D1EB8F0M" TargetMode="External"/><Relationship Id="rId22" Type="http://schemas.openxmlformats.org/officeDocument/2006/relationships/hyperlink" Target="consultantplus://offline/ref=4527EE6D3B788300F08C7010858089BFC658FB320281FAA243150F683829025010989E03C3624FEFD76477662FF110136B4D50BEB5FC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2022-03-29T12:04:00Z</dcterms:created>
  <dcterms:modified xsi:type="dcterms:W3CDTF">2022-03-29T12:05:00Z</dcterms:modified>
</cp:coreProperties>
</file>